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14C913CF" w14:textId="0109AC91" w:rsidR="001E3BEF" w:rsidRPr="00B06F7B" w:rsidRDefault="00471A29" w:rsidP="00471A29">
      <w:pPr>
        <w:shd w:val="clear" w:color="auto" w:fill="FFFFFF"/>
        <w:spacing w:before="240" w:after="48"/>
        <w:outlineLvl w:val="2"/>
        <w:rPr>
          <w:rFonts w:ascii="Arial" w:eastAsia="Times New Roman" w:hAnsi="Arial" w:cs="Arial"/>
          <w:color w:val="363636"/>
          <w:sz w:val="27"/>
          <w:szCs w:val="27"/>
        </w:rPr>
      </w:pPr>
      <w:r w:rsidRPr="00B06F7B">
        <w:rPr>
          <w:rFonts w:ascii="Arial" w:eastAsia="Times New Roman" w:hAnsi="Arial" w:cs="Arial"/>
          <w:color w:val="363636"/>
          <w:sz w:val="27"/>
          <w:szCs w:val="27"/>
        </w:rPr>
        <w:t xml:space="preserve">Sample </w:t>
      </w:r>
      <w:r>
        <w:rPr>
          <w:rFonts w:ascii="Arial" w:eastAsia="Times New Roman" w:hAnsi="Arial" w:cs="Arial"/>
          <w:color w:val="363636"/>
          <w:sz w:val="27"/>
          <w:szCs w:val="27"/>
        </w:rPr>
        <w:t xml:space="preserve">Black Women’s </w:t>
      </w:r>
      <w:r w:rsidRPr="00B06F7B">
        <w:rPr>
          <w:rFonts w:ascii="Arial" w:eastAsia="Times New Roman" w:hAnsi="Arial" w:cs="Arial"/>
          <w:color w:val="363636"/>
          <w:sz w:val="27"/>
          <w:szCs w:val="27"/>
        </w:rPr>
        <w:t>Equal Pay Day Proclamation</w:t>
      </w:r>
    </w:p>
    <w:p w14:paraId="490FACF4" w14:textId="77777777" w:rsidR="00471A29" w:rsidRPr="00BF318D" w:rsidRDefault="00471A29" w:rsidP="00BF318D">
      <w:pPr>
        <w:spacing w:after="240" w:line="270" w:lineRule="atLeast"/>
      </w:pPr>
      <w:r w:rsidRPr="00BF318D">
        <w:t>WHEREAS, more than 50 years after the passage of the Equal Pay Act, women, especially minority women, continue to suffer the consequences of unequal pay; and</w:t>
      </w:r>
    </w:p>
    <w:p w14:paraId="796AECD8" w14:textId="1604A422" w:rsidR="00471A29" w:rsidRPr="00BF318D" w:rsidRDefault="00471A29" w:rsidP="00BF318D">
      <w:pPr>
        <w:spacing w:after="240" w:line="270" w:lineRule="atLeast"/>
      </w:pPr>
      <w:r w:rsidRPr="00BF318D">
        <w:t>WHEREAS, according to The Simple Truth about the Gender Pay Gap (AAUW, 201</w:t>
      </w:r>
      <w:r w:rsidR="00831AC6">
        <w:t>9</w:t>
      </w:r>
      <w:r w:rsidRPr="00BF318D">
        <w:t xml:space="preserve">), </w:t>
      </w:r>
      <w:r w:rsidR="00BF318D">
        <w:t>B</w:t>
      </w:r>
      <w:r w:rsidRPr="00BF318D">
        <w:t xml:space="preserve">lack women who work full time, </w:t>
      </w:r>
      <w:r w:rsidR="001E3BEF" w:rsidRPr="00BF318D">
        <w:t>year-round</w:t>
      </w:r>
      <w:r w:rsidRPr="00BF318D">
        <w:t xml:space="preserve"> typically earn </w:t>
      </w:r>
      <w:r w:rsidR="001E3BEF">
        <w:t>62</w:t>
      </w:r>
      <w:r w:rsidRPr="00BF318D">
        <w:t xml:space="preserve"> cents for every dollar </w:t>
      </w:r>
      <w:r w:rsidR="001E3BEF">
        <w:t>W</w:t>
      </w:r>
      <w:r w:rsidRPr="00BF318D">
        <w:t xml:space="preserve">hite, non-Hispanic </w:t>
      </w:r>
      <w:proofErr w:type="gramStart"/>
      <w:r w:rsidRPr="00BF318D">
        <w:t>men</w:t>
      </w:r>
      <w:proofErr w:type="gramEnd"/>
      <w:r w:rsidRPr="00BF318D">
        <w:t xml:space="preserve"> earn; and</w:t>
      </w:r>
    </w:p>
    <w:p w14:paraId="160D235E" w14:textId="77777777" w:rsidR="00471A29" w:rsidRPr="00BF318D" w:rsidRDefault="00471A29" w:rsidP="00BF318D">
      <w:pPr>
        <w:spacing w:after="240" w:line="270" w:lineRule="atLeast"/>
      </w:pPr>
      <w:r w:rsidRPr="00BF318D">
        <w:t>WHEREAS, nearly four in 10 mothers are primary breadwinners in their households, and nearly two-thirds are significant earners, making pay equity critical to families’ economic security; and</w:t>
      </w:r>
    </w:p>
    <w:p w14:paraId="11127B3C" w14:textId="77777777" w:rsidR="00471A29" w:rsidRPr="00BF318D" w:rsidRDefault="00471A29" w:rsidP="00BF318D">
      <w:pPr>
        <w:spacing w:after="240" w:line="270" w:lineRule="atLeast"/>
      </w:pPr>
      <w:r w:rsidRPr="00BF318D">
        <w:t>WHEREAS, fair pay strengthens the security of families today and eases future retirement costs while enhancing the American economy; and</w:t>
      </w:r>
    </w:p>
    <w:p w14:paraId="0D0E551D" w14:textId="77777777" w:rsidR="00471A29" w:rsidRPr="00BF318D" w:rsidRDefault="00471A29" w:rsidP="00BF318D">
      <w:pPr>
        <w:spacing w:after="240" w:line="270" w:lineRule="atLeast"/>
      </w:pPr>
      <w:r w:rsidRPr="00BF318D">
        <w:t xml:space="preserve">WHEREAS, according to one estimate, college-educated women working full time earn more than a half million dollars less than their male peers do over the course of a lifetime; and </w:t>
      </w:r>
    </w:p>
    <w:p w14:paraId="79E3E25E" w14:textId="77777777" w:rsidR="00471A29" w:rsidRPr="00BF318D" w:rsidRDefault="00471A29" w:rsidP="00BF318D">
      <w:pPr>
        <w:spacing w:after="240" w:line="270" w:lineRule="atLeast"/>
      </w:pPr>
      <w:r w:rsidRPr="00BF318D">
        <w:t xml:space="preserve">WHEREAS, a lifetime of lower pay means women </w:t>
      </w:r>
      <w:proofErr w:type="gramStart"/>
      <w:r w:rsidRPr="00BF318D">
        <w:t>have</w:t>
      </w:r>
      <w:proofErr w:type="gramEnd"/>
      <w:r w:rsidRPr="00BF318D">
        <w:t xml:space="preserve"> less income to save for retirement and less income counted in a Social Security or pension benefit formula; and</w:t>
      </w:r>
    </w:p>
    <w:p w14:paraId="36703020" w14:textId="5B425C65" w:rsidR="00471A29" w:rsidRPr="00BF318D" w:rsidRDefault="00471A29" w:rsidP="001E3BEF">
      <w:pPr>
        <w:pStyle w:val="NormalWeb"/>
      </w:pPr>
      <w:r w:rsidRPr="00BF318D">
        <w:t>WHEREAS, </w:t>
      </w:r>
      <w:r w:rsidR="00E16C36">
        <w:rPr>
          <w:rFonts w:ascii="Calibri" w:hAnsi="Calibri"/>
          <w:sz w:val="22"/>
          <w:szCs w:val="22"/>
        </w:rPr>
        <w:t>in</w:t>
      </w:r>
      <w:r w:rsidR="001E3BEF">
        <w:rPr>
          <w:rFonts w:ascii="Calibri" w:hAnsi="Calibri"/>
          <w:sz w:val="22"/>
          <w:szCs w:val="22"/>
        </w:rPr>
        <w:t xml:space="preserve"> 2018, median annual earnings for men in Florida were $44,520 compared to $37,821 for women — </w:t>
      </w:r>
      <w:r w:rsidR="001E3BEF">
        <w:rPr>
          <w:rFonts w:ascii="Calibri" w:hAnsi="Calibri"/>
          <w:b/>
          <w:bCs/>
          <w:sz w:val="22"/>
          <w:szCs w:val="22"/>
        </w:rPr>
        <w:t>an earnings ratio of just 85 percent, or 8th out of all states and the District of Columbia</w:t>
      </w:r>
      <w:r w:rsidR="001E3BEF">
        <w:rPr>
          <w:rFonts w:ascii="Calibri" w:hAnsi="Calibri"/>
          <w:sz w:val="22"/>
          <w:szCs w:val="22"/>
        </w:rPr>
        <w:t>, according to the most recent census data. The gap is worse for most women of color and working mothers.</w:t>
      </w:r>
      <w:r w:rsidRPr="00BF318D">
        <w:t>; and</w:t>
      </w:r>
    </w:p>
    <w:p w14:paraId="08F31EC2" w14:textId="77777777" w:rsidR="00471A29" w:rsidRPr="00BF318D" w:rsidRDefault="00471A29" w:rsidP="00BF318D">
      <w:pPr>
        <w:spacing w:after="240" w:line="270" w:lineRule="atLeast"/>
      </w:pPr>
      <w:r w:rsidRPr="00BF318D">
        <w:t>WHEREAS, in 2009 the Lilly Ledbetter Fair Pay Act was signed into law, which gives back to employees their day in court to challenge a pay gap, and now we must pass the Paycheck Fairness Act, which would amend the Equal Pay Act by closing loopholes and improving the law’s effectiveness; and</w:t>
      </w:r>
    </w:p>
    <w:p w14:paraId="71EFB7DD" w14:textId="4B196AB1" w:rsidR="00471A29" w:rsidRPr="00BF318D" w:rsidRDefault="00471A29" w:rsidP="00BF318D">
      <w:pPr>
        <w:spacing w:after="240" w:line="270" w:lineRule="atLeast"/>
      </w:pPr>
      <w:r w:rsidRPr="00BF318D">
        <w:t xml:space="preserve">WHEREAS, fair pay equity policies can be implemented </w:t>
      </w:r>
      <w:bookmarkStart w:id="0" w:name="_GoBack"/>
      <w:bookmarkEnd w:id="0"/>
      <w:r w:rsidRPr="00BF318D">
        <w:t>without undue costs or hardship in both the public and private sectors; and</w:t>
      </w:r>
    </w:p>
    <w:p w14:paraId="146D8CC1" w14:textId="4436E21E" w:rsidR="00471A29" w:rsidRPr="00BF318D" w:rsidRDefault="00471A29" w:rsidP="00BF318D">
      <w:pPr>
        <w:spacing w:after="240" w:line="270" w:lineRule="atLeast"/>
      </w:pPr>
      <w:r w:rsidRPr="00BF318D">
        <w:t>WHEREAS, </w:t>
      </w:r>
      <w:r w:rsidR="00BF318D">
        <w:t>August 13</w:t>
      </w:r>
      <w:r w:rsidR="00BF318D" w:rsidRPr="00BF318D">
        <w:rPr>
          <w:vertAlign w:val="superscript"/>
        </w:rPr>
        <w:t>th</w:t>
      </w:r>
      <w:r w:rsidRPr="00BF318D">
        <w:t xml:space="preserve">, symbolizes the time in </w:t>
      </w:r>
      <w:r w:rsidR="00BF318D">
        <w:t>2020</w:t>
      </w:r>
      <w:r w:rsidRPr="00BF318D">
        <w:t xml:space="preserve"> when the wages paid to </w:t>
      </w:r>
      <w:r w:rsidR="00BF318D">
        <w:t>Bl</w:t>
      </w:r>
      <w:r w:rsidRPr="00BF318D">
        <w:t xml:space="preserve">ack women catch up to the wages paid to </w:t>
      </w:r>
      <w:r w:rsidR="00BF318D">
        <w:t>W</w:t>
      </w:r>
      <w:r w:rsidRPr="00BF318D">
        <w:t>hite men from the previous year,</w:t>
      </w:r>
    </w:p>
    <w:p w14:paraId="49BD7824" w14:textId="1315BE6C" w:rsidR="00471A29" w:rsidRPr="00BF318D" w:rsidRDefault="00471A29" w:rsidP="00BF318D">
      <w:pPr>
        <w:spacing w:after="240" w:line="270" w:lineRule="atLeast"/>
      </w:pPr>
      <w:r w:rsidRPr="00BF318D">
        <w:t>NOW, THEREFORE, I, </w:t>
      </w:r>
      <w:r w:rsidRPr="00BF318D">
        <w:rPr>
          <w:highlight w:val="yellow"/>
        </w:rPr>
        <w:t>[insert name of public official],</w:t>
      </w:r>
      <w:r w:rsidRPr="00BF318D">
        <w:t xml:space="preserve"> do hereby proclaim </w:t>
      </w:r>
      <w:r w:rsidR="00BF318D">
        <w:t>August 13, 2020</w:t>
      </w:r>
      <w:r w:rsidRPr="00BF318D">
        <w:t>:</w:t>
      </w:r>
    </w:p>
    <w:p w14:paraId="04B6E77B" w14:textId="77777777" w:rsidR="00471A29" w:rsidRPr="00BF318D" w:rsidRDefault="00471A29" w:rsidP="00BF318D">
      <w:pPr>
        <w:spacing w:after="240" w:line="270" w:lineRule="atLeast"/>
      </w:pPr>
      <w:r w:rsidRPr="00BF318D">
        <w:t>BLACK WOMEN’S EQUAL PAY DAY</w:t>
      </w:r>
    </w:p>
    <w:p w14:paraId="77DB0A75" w14:textId="25931403" w:rsidR="00471A29" w:rsidRPr="00BF318D" w:rsidRDefault="00471A29" w:rsidP="00BF318D">
      <w:pPr>
        <w:spacing w:after="240" w:line="270" w:lineRule="atLeast"/>
      </w:pPr>
      <w:r w:rsidRPr="00BF318D">
        <w:rPr>
          <w:highlight w:val="yellow"/>
        </w:rPr>
        <w:t>(Insert name of city/county/state)</w:t>
      </w:r>
      <w:r w:rsidRPr="00BF318D">
        <w:t xml:space="preserve"> urges the citizens of (insert name of city/county/state) to recognize the full value of </w:t>
      </w:r>
      <w:r w:rsidR="00BF318D">
        <w:t xml:space="preserve">Black </w:t>
      </w:r>
      <w:r w:rsidRPr="00BF318D">
        <w:t>women’s skills and significant contributions to the labor force and further encourages businesses to conduct an internal pay evaluation to ensure women are being paid fairly.</w:t>
      </w:r>
    </w:p>
    <w:p w14:paraId="292D3439" w14:textId="77777777" w:rsidR="00471A29" w:rsidRPr="00BF318D" w:rsidRDefault="00471A29" w:rsidP="00BF318D">
      <w:pPr>
        <w:spacing w:after="240" w:line="270" w:lineRule="atLeast"/>
      </w:pPr>
      <w:r w:rsidRPr="00BF318D">
        <w:t>IN WITNESS WHEREOF, I have hereunto set my hand and caused the official seal of </w:t>
      </w:r>
      <w:r w:rsidRPr="001E3BEF">
        <w:rPr>
          <w:highlight w:val="yellow"/>
        </w:rPr>
        <w:t>(insert name of city/county/state)</w:t>
      </w:r>
      <w:r w:rsidRPr="00BF318D">
        <w:t> to be affixed.</w:t>
      </w:r>
    </w:p>
    <w:p w14:paraId="46394327" w14:textId="77777777" w:rsidR="00471A29" w:rsidRPr="00BF318D" w:rsidRDefault="00471A29" w:rsidP="00BF318D">
      <w:pPr>
        <w:spacing w:after="240" w:line="270" w:lineRule="atLeast"/>
      </w:pPr>
      <w:r w:rsidRPr="00BF318D">
        <w:t>Signature</w:t>
      </w:r>
    </w:p>
    <w:p w14:paraId="488DFFB1" w14:textId="484A932E" w:rsidR="00471A29" w:rsidRDefault="00471A29" w:rsidP="00E516D5">
      <w:pPr>
        <w:spacing w:after="240" w:line="270" w:lineRule="atLeast"/>
      </w:pPr>
      <w:r w:rsidRPr="00BF318D">
        <w:t>Dat</w:t>
      </w:r>
      <w:r w:rsidR="00E516D5">
        <w:t>e</w:t>
      </w:r>
    </w:p>
    <w:sectPr w:rsidR="00471A29" w:rsidSect="003831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6E26BB" w14:textId="77777777" w:rsidR="003C0F0E" w:rsidRDefault="003C0F0E" w:rsidP="00BF318D">
      <w:r>
        <w:separator/>
      </w:r>
    </w:p>
  </w:endnote>
  <w:endnote w:type="continuationSeparator" w:id="0">
    <w:p w14:paraId="26B2280C" w14:textId="77777777" w:rsidR="003C0F0E" w:rsidRDefault="003C0F0E" w:rsidP="00BF3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826AB" w14:textId="77777777" w:rsidR="00BF318D" w:rsidRDefault="00BF31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91CC1" w14:textId="77777777" w:rsidR="00BF318D" w:rsidRDefault="00BF31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37BEDD" w14:textId="77777777" w:rsidR="00BF318D" w:rsidRDefault="00BF31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7867CC" w14:textId="77777777" w:rsidR="003C0F0E" w:rsidRDefault="003C0F0E" w:rsidP="00BF318D">
      <w:r>
        <w:separator/>
      </w:r>
    </w:p>
  </w:footnote>
  <w:footnote w:type="continuationSeparator" w:id="0">
    <w:p w14:paraId="478FA3E8" w14:textId="77777777" w:rsidR="003C0F0E" w:rsidRDefault="003C0F0E" w:rsidP="00BF31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B3021" w14:textId="77777777" w:rsidR="00BF318D" w:rsidRDefault="00BF31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EAEFE7" w14:textId="77777777" w:rsidR="00BF318D" w:rsidRDefault="00BF31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563F25" w14:textId="77777777" w:rsidR="00BF318D" w:rsidRDefault="00BF31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A29"/>
    <w:rsid w:val="001E3BEF"/>
    <w:rsid w:val="002D2045"/>
    <w:rsid w:val="003831DD"/>
    <w:rsid w:val="003C0F0E"/>
    <w:rsid w:val="00471A29"/>
    <w:rsid w:val="00765895"/>
    <w:rsid w:val="00774C1E"/>
    <w:rsid w:val="00831AC6"/>
    <w:rsid w:val="009377FE"/>
    <w:rsid w:val="00BF318D"/>
    <w:rsid w:val="00E16C36"/>
    <w:rsid w:val="00E5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FB5B41"/>
  <w15:chartTrackingRefBased/>
  <w15:docId w15:val="{729D478B-92A8-2147-8CA8-4811FE53B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1A29"/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71A2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71A2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F31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318D"/>
    <w:rPr>
      <w:rFonts w:ascii="Calibri" w:eastAsia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F31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318D"/>
    <w:rPr>
      <w:rFonts w:ascii="Calibri" w:eastAsia="Calibri" w:hAnsi="Calibri" w:cs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1E3BE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88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53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44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Patricia DeWitt</cp:lastModifiedBy>
  <cp:revision>3</cp:revision>
  <dcterms:created xsi:type="dcterms:W3CDTF">2020-07-20T15:53:00Z</dcterms:created>
  <dcterms:modified xsi:type="dcterms:W3CDTF">2020-07-22T13:53:00Z</dcterms:modified>
</cp:coreProperties>
</file>